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942E" w14:textId="7C0C1900" w:rsidR="00703DD1" w:rsidRPr="00703DD1" w:rsidRDefault="00703DD1" w:rsidP="00703DD1">
      <w:pPr>
        <w:jc w:val="center"/>
        <w:rPr>
          <w:b/>
          <w:bCs/>
        </w:rPr>
      </w:pPr>
      <w:r w:rsidRPr="00703DD1">
        <w:rPr>
          <w:b/>
          <w:bCs/>
        </w:rPr>
        <w:t xml:space="preserve">Projekt </w:t>
      </w:r>
      <w:r w:rsidR="00FD42AC" w:rsidRPr="00703DD1">
        <w:rPr>
          <w:b/>
          <w:bCs/>
        </w:rPr>
        <w:t>Svazkov</w:t>
      </w:r>
      <w:r w:rsidRPr="00703DD1">
        <w:rPr>
          <w:b/>
          <w:bCs/>
        </w:rPr>
        <w:t>é</w:t>
      </w:r>
      <w:r w:rsidR="00FD42AC" w:rsidRPr="00703DD1">
        <w:rPr>
          <w:b/>
          <w:bCs/>
        </w:rPr>
        <w:t xml:space="preserve"> škol</w:t>
      </w:r>
      <w:r w:rsidRPr="00703DD1">
        <w:rPr>
          <w:b/>
          <w:bCs/>
        </w:rPr>
        <w:t xml:space="preserve">y pod Skalkou úspěšně </w:t>
      </w:r>
      <w:r>
        <w:rPr>
          <w:b/>
          <w:bCs/>
        </w:rPr>
        <w:t>směřuje k cíli</w:t>
      </w:r>
      <w:r w:rsidRPr="00703DD1">
        <w:rPr>
          <w:b/>
          <w:bCs/>
        </w:rPr>
        <w:br/>
      </w:r>
    </w:p>
    <w:p w14:paraId="4E9C845A" w14:textId="4FEE30A1" w:rsidR="00376C18" w:rsidRDefault="00703DD1" w:rsidP="00703DD1">
      <w:r>
        <w:t>M</w:t>
      </w:r>
      <w:r w:rsidR="00FD42AC">
        <w:t xml:space="preserve">áme za sebou letní měsíce, které nás sice sužovaly úpornými vedry, ale i v takových podmínkách směřoval projekt </w:t>
      </w:r>
      <w:r w:rsidR="00FD42AC" w:rsidRPr="00703DD1">
        <w:rPr>
          <w:b/>
          <w:bCs/>
        </w:rPr>
        <w:t>Svazkové školy pod Skalkou</w:t>
      </w:r>
      <w:r w:rsidR="00FD42AC">
        <w:t xml:space="preserve"> mílovými kroky kupředu. Na konci června podala projekční kancelář VPÚ Deco v zastoupení investora, </w:t>
      </w:r>
      <w:r w:rsidR="00FD42AC" w:rsidRPr="00703DD1">
        <w:rPr>
          <w:b/>
          <w:bCs/>
        </w:rPr>
        <w:t>Dobrovolného svazku obcí Svazková škola pod Skalkou</w:t>
      </w:r>
      <w:r>
        <w:rPr>
          <w:b/>
          <w:bCs/>
        </w:rPr>
        <w:t xml:space="preserve"> </w:t>
      </w:r>
      <w:r w:rsidRPr="00703DD1">
        <w:t>(dále DSO)</w:t>
      </w:r>
      <w:r w:rsidR="00FD42AC" w:rsidRPr="00703DD1">
        <w:t>,</w:t>
      </w:r>
      <w:r w:rsidR="00FD42AC">
        <w:t xml:space="preserve"> žádost o stavební povolení. Zástupci jednotlivých obcí se shodli na tom, že chtějí, aby proces běžel ještě podle původního znění stavebního zákona, a tak jsme udělali všechno proto, abychom měli dostatek podkladů pro podání žádosti.</w:t>
      </w:r>
      <w:r w:rsidR="00DF5842">
        <w:t xml:space="preserve"> Projektová dokumentace je kompletní, získali jsme většinu vyjádření dotčených orgánů a v současné době probíhá dokončování konceptu řešení standardů, technických specifikací a knihy místností k projektu, na kterých intenzivně spolupracujeme také s architektonickou kanceláří APRIS 3MP, autory studie projektu.</w:t>
      </w:r>
      <w:r>
        <w:br/>
      </w:r>
      <w:r w:rsidR="00FD42AC">
        <w:t xml:space="preserve">Na červnové členské schůzi došlo ke schválení znění </w:t>
      </w:r>
      <w:r>
        <w:t>„</w:t>
      </w:r>
      <w:r w:rsidR="00FD42AC">
        <w:t>Smlouvy o právu stavby</w:t>
      </w:r>
      <w:r>
        <w:t>“</w:t>
      </w:r>
      <w:r w:rsidR="00FD42AC">
        <w:t>, kterou na svém zářijovém zasedání schválilo také zastupitelstvo města Mníšek pod Brdy. Pozemek</w:t>
      </w:r>
      <w:r w:rsidR="00860C53">
        <w:t xml:space="preserve">, na kterém má škola stát, </w:t>
      </w:r>
      <w:r w:rsidR="00FD42AC">
        <w:t xml:space="preserve">zůstane po dobu 99 let ve vlastnictví obce, </w:t>
      </w:r>
      <w:r w:rsidR="00DF5842">
        <w:t>přičemž</w:t>
      </w:r>
      <w:r w:rsidR="00FD42AC">
        <w:t xml:space="preserve"> v katastru bude zapsáno právo stavby ve prospěch DSO. Inspirovali jsme se u svazků, které již svou školu staví nebo postavil</w:t>
      </w:r>
      <w:r>
        <w:t>y</w:t>
      </w:r>
      <w:r w:rsidR="00FD42AC">
        <w:t xml:space="preserve"> a všichni do jednoho zvolil</w:t>
      </w:r>
      <w:r>
        <w:t>y</w:t>
      </w:r>
      <w:r w:rsidR="00FD42AC">
        <w:t xml:space="preserve"> stejný způsob. T</w:t>
      </w:r>
      <w:r w:rsidR="00860C53">
        <w:t>ento</w:t>
      </w:r>
      <w:r w:rsidR="00FD42AC">
        <w:t xml:space="preserve"> umožňuje svazku postavit na pozemku budovu svazkové školy</w:t>
      </w:r>
      <w:r w:rsidR="00860C53">
        <w:t xml:space="preserve"> a nakládat s pozemkem dle smlouvy. Instituce, u kterých bychom rádi čerpali dotace (MŠMT, MŽP, MMR a jiné) takovou formu také upřednostňují. </w:t>
      </w:r>
      <w:r>
        <w:br/>
      </w:r>
      <w:r w:rsidR="00860C53">
        <w:t>Měli jsme také několik důležitých osobních schůzek s politickými představiteli, se kterými jsme diskutovali možnosti alokace finančních prostředků ve státním rozpočtu na příští rok, které by umožnily přidělení dotace na výstavbu naší svazkové školy. V současné době nemáme žádné oficiální stanovisko k tomu, zda v rozpočtu na rok 2025 budou</w:t>
      </w:r>
      <w:r>
        <w:t>,</w:t>
      </w:r>
      <w:r w:rsidR="00860C53">
        <w:t xml:space="preserve"> nebo nebudou tyto prostředky vyčleněny. Protože však každým dnem očekáváme vydání územního rozhodnutí, což považujeme za důležitý milník na naší cestě, naplánovali jsme na konec října schůzku s ředitelkou investičního odboru na MŠMT paní Ing. Yvetou Kurfürstovou a panem Ing. Pavlem Kaňkou, kterým představíme aktuální připravenost našeho projektu. </w:t>
      </w:r>
      <w:r>
        <w:br/>
      </w:r>
      <w:r w:rsidR="00376C18">
        <w:t>Ze spolupráce se společností VPÚ Deco Praha, která je tvůrcem celého projektu, jsme všichni nadšení. Jejich nasazení, neutuchající aktivita a přesné plnění termínů je zárukou, že vznikne kvalitní projekt svazkové základní školy. Jsem opravdu vděčná, že spolupráce napříč všemi členskými obcemi a jejich zástupci je intenzivní, vzájemná a úspěšná. Děkuji tímto všem za jejich zapojení a pomoc a těším se, na další důležité milníky, které nás v následujících měsících čekají.</w:t>
      </w:r>
    </w:p>
    <w:p w14:paraId="3F97E7D3" w14:textId="65743BA6" w:rsidR="00703DD1" w:rsidRDefault="00703DD1" w:rsidP="00DF5842">
      <w:pPr>
        <w:jc w:val="both"/>
      </w:pPr>
      <w:r>
        <w:t xml:space="preserve">Projekt má webové stránky </w:t>
      </w:r>
      <w:hyperlink r:id="rId4" w:history="1">
        <w:r w:rsidRPr="00303BC9">
          <w:rPr>
            <w:rStyle w:val="Hypertextovodkaz"/>
          </w:rPr>
          <w:t>www.skolapodskalkou.cz</w:t>
        </w:r>
      </w:hyperlink>
      <w:r>
        <w:t xml:space="preserve">. </w:t>
      </w:r>
    </w:p>
    <w:p w14:paraId="1DBD27BB" w14:textId="27FE7B9D" w:rsidR="00376C18" w:rsidRDefault="00376C18" w:rsidP="00703DD1">
      <w:pPr>
        <w:jc w:val="right"/>
      </w:pPr>
      <w:r>
        <w:t>Daniela Páterová</w:t>
      </w:r>
      <w:r w:rsidR="00703DD1">
        <w:t xml:space="preserve">, místostarostka </w:t>
      </w:r>
    </w:p>
    <w:p w14:paraId="04AF693A" w14:textId="77777777" w:rsidR="00DF5842" w:rsidRDefault="00DF5842" w:rsidP="00DF5842">
      <w:pPr>
        <w:jc w:val="both"/>
      </w:pPr>
    </w:p>
    <w:p w14:paraId="4FEFAADD" w14:textId="77777777" w:rsidR="00DF5842" w:rsidRDefault="00DF5842" w:rsidP="00DF5842">
      <w:pPr>
        <w:jc w:val="both"/>
      </w:pPr>
    </w:p>
    <w:sectPr w:rsidR="00DF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AC"/>
    <w:rsid w:val="00146127"/>
    <w:rsid w:val="001F089D"/>
    <w:rsid w:val="00376C18"/>
    <w:rsid w:val="00703DD1"/>
    <w:rsid w:val="007F2FCE"/>
    <w:rsid w:val="00860C53"/>
    <w:rsid w:val="00DF5842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7E8B"/>
  <w15:chartTrackingRefBased/>
  <w15:docId w15:val="{7FCAD32D-00EE-47C2-ACCB-3F0ABD44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3D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3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podskalk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Páterová, DiS</dc:creator>
  <cp:keywords/>
  <dc:description/>
  <cp:lastModifiedBy>Libor Kálmán</cp:lastModifiedBy>
  <cp:revision>2</cp:revision>
  <dcterms:created xsi:type="dcterms:W3CDTF">2024-10-01T19:55:00Z</dcterms:created>
  <dcterms:modified xsi:type="dcterms:W3CDTF">2024-10-01T19:55:00Z</dcterms:modified>
</cp:coreProperties>
</file>